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67" w:rsidRPr="00A11C9E" w:rsidRDefault="00C30067" w:rsidP="00231AE2">
      <w:pPr>
        <w:spacing w:after="0" w:line="240" w:lineRule="auto"/>
        <w:jc w:val="center"/>
        <w:outlineLvl w:val="0"/>
        <w:rPr>
          <w:rFonts w:ascii="Arial" w:hAnsi="Arial" w:cs="Arial"/>
          <w:color w:val="4F060E"/>
          <w:kern w:val="36"/>
          <w:sz w:val="36"/>
          <w:szCs w:val="36"/>
          <w:lang w:eastAsia="ru-RU"/>
        </w:rPr>
      </w:pPr>
      <w:r w:rsidRPr="00A11C9E">
        <w:rPr>
          <w:rFonts w:ascii="Arial" w:hAnsi="Arial" w:cs="Arial"/>
          <w:color w:val="4F060E"/>
          <w:kern w:val="36"/>
          <w:sz w:val="36"/>
          <w:szCs w:val="36"/>
          <w:lang w:eastAsia="ru-RU"/>
        </w:rPr>
        <w:t xml:space="preserve">Памятка для родителей </w:t>
      </w:r>
    </w:p>
    <w:p w:rsidR="00C30067" w:rsidRPr="00A11C9E" w:rsidRDefault="00C30067" w:rsidP="00231AE2">
      <w:pPr>
        <w:spacing w:after="0" w:line="240" w:lineRule="auto"/>
        <w:jc w:val="center"/>
        <w:outlineLvl w:val="0"/>
        <w:rPr>
          <w:rFonts w:ascii="Arial" w:hAnsi="Arial" w:cs="Arial"/>
          <w:color w:val="4F060E"/>
          <w:kern w:val="36"/>
          <w:sz w:val="36"/>
          <w:szCs w:val="36"/>
          <w:lang w:eastAsia="ru-RU"/>
        </w:rPr>
      </w:pPr>
      <w:bookmarkStart w:id="0" w:name="_GoBack"/>
      <w:bookmarkEnd w:id="0"/>
      <w:r w:rsidRPr="00A11C9E">
        <w:rPr>
          <w:rFonts w:ascii="Arial" w:hAnsi="Arial" w:cs="Arial"/>
          <w:color w:val="4F060E"/>
          <w:kern w:val="36"/>
          <w:sz w:val="36"/>
          <w:szCs w:val="36"/>
          <w:lang w:eastAsia="ru-RU"/>
        </w:rPr>
        <w:t>«Как уберечь детей от вредного воздействия экстремистской идеологии»</w:t>
      </w:r>
    </w:p>
    <w:p w:rsidR="00C30067" w:rsidRPr="00A11C9E" w:rsidRDefault="00C30067" w:rsidP="00231AE2">
      <w:pPr>
        <w:spacing w:after="0" w:line="240" w:lineRule="auto"/>
        <w:jc w:val="center"/>
        <w:outlineLvl w:val="0"/>
        <w:rPr>
          <w:rFonts w:ascii="Arial" w:hAnsi="Arial" w:cs="Arial"/>
          <w:color w:val="4F060E"/>
          <w:kern w:val="36"/>
          <w:sz w:val="36"/>
          <w:szCs w:val="36"/>
          <w:lang w:eastAsia="ru-RU"/>
        </w:rPr>
      </w:pP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Федеральный закон РФ «О противодействии экстремистской деятельности» от 25 июля 2002 г. №114-ФЗ четко определяет, какие процессы относятся к экстремизму:</w:t>
      </w: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 - деятельность общественных и религиозных объединений, либо иных организаций, либо средств массовой информации, либо физических лиц по планированию, организации, подготовке и совершению действий, направленных на:</w:t>
      </w: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 - насильственное изменение основ конституционного строя и нарушение целостности Российской Федерации;</w:t>
      </w: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  - подрыв безопасности Российской Федерации;</w:t>
      </w: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 - захват или присвоение властных полномочий;</w:t>
      </w: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 - создание незаконных вооруженных формирований;</w:t>
      </w: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 - осуществление террористической деятельности;</w:t>
      </w: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 - 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 - унижение национального достоинства;</w:t>
      </w: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 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 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 -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</w:t>
      </w: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 - публичные призывы к осуществлению указанной деятельности или совершению указанных действий;</w:t>
      </w: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 - финансирование указанной деятельности либо иное содействие ее осуществлению или совершению указанных действий, в том числе путем предоставления для осуществления указанной деятельности финансовых средств, недвижимости, учебной, полиграфической и материально-технической базы, телефонной, факсимильной и иных видов связи, информационных услуг, иных материально-технических средств.</w:t>
      </w: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 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13 лет – в эту пору начинается становление человека как самостоятельной личности.</w:t>
      </w: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</w:t>
      </w:r>
    </w:p>
    <w:p w:rsidR="00C30067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</w:p>
    <w:p w:rsidR="00C30067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</w:p>
    <w:p w:rsidR="00C30067" w:rsidRPr="00A11C9E" w:rsidRDefault="00C30067" w:rsidP="00A11C9E">
      <w:pPr>
        <w:spacing w:after="180" w:line="240" w:lineRule="auto"/>
        <w:jc w:val="center"/>
        <w:rPr>
          <w:rFonts w:ascii="Times New Roman" w:hAnsi="Times New Roman" w:cs="Times New Roman"/>
          <w:b/>
          <w:bCs/>
          <w:color w:val="1E1E1E"/>
          <w:lang w:eastAsia="ru-RU"/>
        </w:rPr>
      </w:pPr>
      <w:r w:rsidRPr="00A11C9E">
        <w:rPr>
          <w:rFonts w:ascii="Times New Roman" w:hAnsi="Times New Roman" w:cs="Times New Roman"/>
          <w:b/>
          <w:bCs/>
          <w:color w:val="1E1E1E"/>
          <w:lang w:eastAsia="ru-RU"/>
        </w:rPr>
        <w:t>Несколько простых правил помогут существенно снизить риск попадания вашего ребенка под влияние пропаганды экстремистов:</w:t>
      </w: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Контролируйте информацию, которую получает ребенок. Обращайте внимание, какие передачи смотрит, какие книги читает, на каких сайтах бывает. СМИ является мощным орудием в пропаганде экстремистов.</w:t>
      </w: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Основные признаки того, что молодой человек (девушка) начинают подпадать под влияние экстремистской идеологии, можно свести к следующим:</w:t>
      </w: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- его (ее) манера поведения становится значительно более резкой и грубой, прогрессирует ненормативная либо жаргонная лексика;</w:t>
      </w: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 - резко изменяется стиль одежды и внешнего вида, соответствуя правилам определенной субкультуры;</w:t>
      </w: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- на компьютере оказывается много сохраненных ссылок или файлов с текстами, роликами или изображениями экстремистско-политического или социально-экстремального содержания;</w:t>
      </w: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- в доме появляется непонятная и нетипичная символика или атрибутика (как вариант – нацистская символика), предметы могущие быть использованы как оружие;</w:t>
      </w: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- он (она)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- повышенное увлечение вредными привычками;</w:t>
      </w: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- псевдонимы в Интернете, пароли и т.п. носят экстремально-политический характер.</w:t>
      </w:r>
    </w:p>
    <w:p w:rsidR="00C30067" w:rsidRPr="00A11C9E" w:rsidRDefault="00C30067" w:rsidP="00A11C9E">
      <w:pPr>
        <w:spacing w:after="180" w:line="240" w:lineRule="auto"/>
        <w:jc w:val="center"/>
        <w:rPr>
          <w:rFonts w:ascii="Times New Roman" w:hAnsi="Times New Roman" w:cs="Times New Roman"/>
          <w:b/>
          <w:bCs/>
          <w:color w:val="1E1E1E"/>
          <w:lang w:eastAsia="ru-RU"/>
        </w:rPr>
      </w:pPr>
      <w:r w:rsidRPr="00A11C9E">
        <w:rPr>
          <w:rFonts w:ascii="Times New Roman" w:hAnsi="Times New Roman" w:cs="Times New Roman"/>
          <w:b/>
          <w:bCs/>
          <w:color w:val="1E1E1E"/>
          <w:lang w:eastAsia="ru-RU"/>
        </w:rPr>
        <w:t>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1. Не осуждайте категорически увлечение подростка, идеологию группы –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 </w:t>
      </w: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  <w:color w:val="1E1E1E"/>
          <w:lang w:eastAsia="ru-RU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C30067" w:rsidRPr="00A11C9E" w:rsidRDefault="00C30067" w:rsidP="00A11C9E">
      <w:pPr>
        <w:spacing w:after="180" w:line="240" w:lineRule="auto"/>
        <w:jc w:val="both"/>
        <w:rPr>
          <w:rFonts w:ascii="Times New Roman" w:hAnsi="Times New Roman" w:cs="Times New Roman"/>
        </w:rPr>
      </w:pPr>
      <w:r w:rsidRPr="00A11C9E">
        <w:rPr>
          <w:rFonts w:ascii="Times New Roman" w:hAnsi="Times New Roman" w:cs="Times New Roman"/>
          <w:color w:val="1E1E1E"/>
          <w:lang w:eastAsia="ru-RU"/>
        </w:rPr>
        <w:t>4. Обратитесь за психологической поддержкой по общероссийскому телефону доверия: 8-800-2000-122 (бесплатно с любого  телефона, экстренная психологическая помощь несовершеннолетним и их родителям)</w:t>
      </w:r>
    </w:p>
    <w:sectPr w:rsidR="00C30067" w:rsidRPr="00A11C9E" w:rsidSect="00231AE2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1283"/>
    <w:rsid w:val="00231AE2"/>
    <w:rsid w:val="002E0CC2"/>
    <w:rsid w:val="00A11C9E"/>
    <w:rsid w:val="00AA20B9"/>
    <w:rsid w:val="00C30067"/>
    <w:rsid w:val="00E61283"/>
    <w:rsid w:val="00F2501D"/>
    <w:rsid w:val="00FC2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C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89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341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9340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9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9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89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Витя</cp:lastModifiedBy>
  <cp:revision>2</cp:revision>
  <dcterms:created xsi:type="dcterms:W3CDTF">2019-03-09T07:31:00Z</dcterms:created>
  <dcterms:modified xsi:type="dcterms:W3CDTF">2019-03-09T07:31:00Z</dcterms:modified>
</cp:coreProperties>
</file>